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350" w:rsidRPr="0052608B" w:rsidRDefault="006F3350" w:rsidP="006F3350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6F3350" w:rsidRPr="0052608B" w:rsidRDefault="006F3350" w:rsidP="006F33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6F3350" w:rsidRDefault="006F3350" w:rsidP="006F3350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6F3350" w:rsidRPr="00B95E7F" w:rsidRDefault="006F3350" w:rsidP="006F3350"/>
    <w:p w:rsidR="006F3350" w:rsidRDefault="006F3350" w:rsidP="006F3350">
      <w:pPr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</w:rPr>
        <w:t>Studia stacjonarne</w:t>
      </w:r>
    </w:p>
    <w:p w:rsidR="006F3350" w:rsidRPr="0052608B" w:rsidRDefault="006F3350" w:rsidP="006F3350">
      <w:pPr>
        <w:autoSpaceDE/>
        <w:jc w:val="center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autoSpaceDE/>
        <w:jc w:val="center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F3350" w:rsidRPr="0052608B" w:rsidTr="00B529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6F3350" w:rsidRPr="0052608B" w:rsidRDefault="006F3350" w:rsidP="00B529A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350">
              <w:rPr>
                <w:rFonts w:ascii="Arial" w:hAnsi="Arial" w:cs="Arial"/>
                <w:sz w:val="20"/>
                <w:szCs w:val="20"/>
              </w:rPr>
              <w:t>Prawo autorskie i prawa pokrewne w praktyce</w:t>
            </w:r>
          </w:p>
        </w:tc>
      </w:tr>
      <w:tr w:rsidR="006F3350" w:rsidRPr="0018149C" w:rsidTr="00B529A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F3350" w:rsidRPr="006F3350" w:rsidRDefault="006F3350" w:rsidP="00B529A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F3350">
              <w:rPr>
                <w:rFonts w:ascii="Arial" w:hAnsi="Arial" w:cs="Arial"/>
                <w:sz w:val="20"/>
                <w:szCs w:val="20"/>
                <w:lang w:val="en-GB"/>
              </w:rPr>
              <w:t>Copyright and related rights in practice</w:t>
            </w:r>
          </w:p>
        </w:tc>
      </w:tr>
    </w:tbl>
    <w:p w:rsidR="006F3350" w:rsidRPr="006F3350" w:rsidRDefault="006F3350" w:rsidP="006F3350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F3350" w:rsidRPr="0052608B" w:rsidTr="00B529A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18149C" w:rsidRDefault="0018149C" w:rsidP="006F33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hab., prof. UP Renata Stachura-Lupa</w:t>
            </w:r>
          </w:p>
          <w:p w:rsidR="006F3350" w:rsidRPr="0052608B" w:rsidRDefault="006F3350" w:rsidP="006F33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6F3350" w:rsidRPr="0052608B" w:rsidTr="00B529A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F3350" w:rsidRPr="00B95E7F" w:rsidRDefault="0018149C" w:rsidP="00B529A8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Literatury Nowoczesnej i Krytyki Literackiej  </w:t>
            </w:r>
          </w:p>
        </w:tc>
      </w:tr>
      <w:tr w:rsidR="006F3350" w:rsidRPr="0052608B" w:rsidTr="00B529A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3350" w:rsidRPr="0052608B" w:rsidTr="00B529A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jc w:val="center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F3350" w:rsidRPr="0052608B" w:rsidTr="00B529A8">
        <w:trPr>
          <w:trHeight w:val="1365"/>
        </w:trPr>
        <w:tc>
          <w:tcPr>
            <w:tcW w:w="9640" w:type="dxa"/>
          </w:tcPr>
          <w:p w:rsidR="002669AB" w:rsidRDefault="006F3350" w:rsidP="002669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zdobycie przez studenta wiedzy </w:t>
            </w:r>
            <w:r w:rsidR="002669AB">
              <w:rPr>
                <w:rFonts w:ascii="Arial" w:hAnsi="Arial" w:cs="Arial"/>
                <w:sz w:val="20"/>
                <w:szCs w:val="20"/>
              </w:rPr>
              <w:t xml:space="preserve">z zakresu regulacji prawnych dotyczących </w:t>
            </w:r>
            <w:r>
              <w:rPr>
                <w:rFonts w:ascii="Arial" w:hAnsi="Arial" w:cs="Arial"/>
                <w:sz w:val="20"/>
                <w:szCs w:val="20"/>
              </w:rPr>
              <w:t>prawa</w:t>
            </w:r>
            <w:r w:rsidR="002669AB">
              <w:rPr>
                <w:rFonts w:ascii="Arial" w:hAnsi="Arial" w:cs="Arial"/>
                <w:sz w:val="20"/>
                <w:szCs w:val="20"/>
              </w:rPr>
              <w:t xml:space="preserve"> autorskiego i praw pokrewnych oraz umiejętności wykorzystania zdobytej wiedzy w praktyce. Po ukończonym kursie student:</w:t>
            </w:r>
          </w:p>
          <w:p w:rsidR="002669AB" w:rsidRPr="00E76CA3" w:rsidRDefault="002669AB" w:rsidP="002669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cele i regulacje związane z ochroną prawnoautorską oraz prawami pokrewnymi,</w:t>
            </w:r>
          </w:p>
          <w:p w:rsidR="002669AB" w:rsidRDefault="002669AB" w:rsidP="002669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autorskiego i praw pokrewnych</w:t>
            </w:r>
            <w:r w:rsidR="004B232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669AB" w:rsidRDefault="002669AB" w:rsidP="002669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posługiwać się poprawnie podstawowymi pojęciami z zakresu prawa </w:t>
            </w:r>
            <w:r w:rsidR="004B2322">
              <w:rPr>
                <w:rFonts w:ascii="Arial" w:hAnsi="Arial" w:cs="Arial"/>
                <w:sz w:val="20"/>
                <w:szCs w:val="20"/>
              </w:rPr>
              <w:t>autorskiego i praw pokrewnych,</w:t>
            </w:r>
          </w:p>
          <w:p w:rsidR="002669AB" w:rsidRPr="00AD07FB" w:rsidRDefault="002669AB" w:rsidP="002669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FB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-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</w:t>
            </w:r>
            <w:r w:rsidR="004B2322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wiedzę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do rozstrzygania dylematów pojawiających się podczas studiowania oraz wykonywania pracy zawodowej;</w:t>
            </w:r>
          </w:p>
          <w:p w:rsidR="006F3350" w:rsidRPr="0052608B" w:rsidRDefault="002669AB" w:rsidP="004B23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zna i rozumie konsekwencje nieprzestrzegania </w:t>
            </w:r>
            <w:r w:rsidR="004B2322">
              <w:rPr>
                <w:rFonts w:ascii="Arial" w:hAnsi="Arial" w:cs="Arial"/>
                <w:sz w:val="20"/>
                <w:szCs w:val="20"/>
              </w:rPr>
              <w:t>regulacji wynikających z prawa autorskiego i praw pokrewnych.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33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3350" w:rsidRPr="0052608B" w:rsidTr="00B529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F3350" w:rsidRPr="0052608B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</w:t>
            </w:r>
          </w:p>
          <w:p w:rsidR="006F3350" w:rsidRPr="0052608B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3350" w:rsidRPr="0052608B" w:rsidTr="00B529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3350" w:rsidRPr="0052608B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F3350" w:rsidRPr="0052608B" w:rsidTr="00B529A8">
        <w:tc>
          <w:tcPr>
            <w:tcW w:w="194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6F3350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6F3350" w:rsidRPr="0052608B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</w:p>
          <w:p w:rsidR="006F3350" w:rsidRPr="0052608B" w:rsidRDefault="006F3350" w:rsidP="00B529A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F3350" w:rsidRPr="0052608B" w:rsidTr="00B529A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F3350" w:rsidRPr="0052608B" w:rsidTr="00B529A8">
        <w:trPr>
          <w:cantSplit/>
          <w:trHeight w:val="1838"/>
        </w:trPr>
        <w:tc>
          <w:tcPr>
            <w:tcW w:w="1979" w:type="dxa"/>
            <w:vMerge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6F3350" w:rsidRPr="0052608B" w:rsidRDefault="006F3350" w:rsidP="004B2322">
            <w:pPr>
              <w:rPr>
                <w:rFonts w:ascii="Arial" w:hAnsi="Arial" w:cs="Arial"/>
                <w:sz w:val="22"/>
                <w:szCs w:val="22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zna i rozumie pojęcia i zasady z zakresu ochrony  prawa autorskiego oraz konieczność zarządzania zasobami własności intelektualnej. Zna ustawę o prawie</w:t>
            </w:r>
            <w:r w:rsidR="004B2322">
              <w:rPr>
                <w:rFonts w:ascii="Arial" w:hAnsi="Arial" w:cs="Arial"/>
                <w:sz w:val="20"/>
                <w:szCs w:val="20"/>
              </w:rPr>
              <w:t xml:space="preserve"> autorskim i prawach pokrewnych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2322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>literaturę przedmiotu.</w:t>
            </w:r>
          </w:p>
        </w:tc>
        <w:tc>
          <w:tcPr>
            <w:tcW w:w="2365" w:type="dxa"/>
          </w:tcPr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4B2322">
              <w:rPr>
                <w:rFonts w:ascii="Arial" w:hAnsi="Arial" w:cs="Arial"/>
                <w:sz w:val="20"/>
                <w:szCs w:val="20"/>
              </w:rPr>
              <w:t>W17</w:t>
            </w:r>
          </w:p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3350" w:rsidRPr="0052608B" w:rsidTr="00B529A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F3350" w:rsidRPr="0052608B" w:rsidTr="00B529A8">
        <w:trPr>
          <w:cantSplit/>
          <w:trHeight w:val="2116"/>
        </w:trPr>
        <w:tc>
          <w:tcPr>
            <w:tcW w:w="1985" w:type="dxa"/>
            <w:vMerge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 xml:space="preserve">Student potrafi dobierać metody i podstawowe narzędzia do rozwiązania problemów badawczych w zakresie ochrony </w:t>
            </w:r>
            <w:r w:rsidR="00995597">
              <w:rPr>
                <w:rFonts w:ascii="Arial" w:hAnsi="Arial" w:cs="Arial"/>
                <w:sz w:val="20"/>
                <w:szCs w:val="20"/>
              </w:rPr>
              <w:t>prawnoautorskiej i praw pokrewnych</w:t>
            </w:r>
            <w:r w:rsidRPr="00625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 xml:space="preserve">Student posługuje się odpowiednią terminologią i metodami w analizach i interpretacjach rozmaitych kwestii z zakresu </w:t>
            </w:r>
            <w:r w:rsidR="00995597" w:rsidRPr="00625E6C">
              <w:rPr>
                <w:rFonts w:ascii="Arial" w:hAnsi="Arial" w:cs="Arial"/>
                <w:sz w:val="20"/>
                <w:szCs w:val="20"/>
              </w:rPr>
              <w:t xml:space="preserve">ochrony </w:t>
            </w:r>
            <w:r w:rsidR="00995597">
              <w:rPr>
                <w:rFonts w:ascii="Arial" w:hAnsi="Arial" w:cs="Arial"/>
                <w:sz w:val="20"/>
                <w:szCs w:val="20"/>
              </w:rPr>
              <w:t>prawnoautorskiej i praw pokrewnych</w:t>
            </w:r>
            <w:r w:rsidR="00995597" w:rsidRPr="00625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6F3350" w:rsidRPr="00683E81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Pr="00683E81">
              <w:rPr>
                <w:rFonts w:ascii="Arial" w:hAnsi="Arial" w:cs="Arial"/>
                <w:sz w:val="20"/>
                <w:szCs w:val="20"/>
              </w:rPr>
              <w:t>U</w:t>
            </w:r>
            <w:r w:rsidR="004B2322">
              <w:rPr>
                <w:rFonts w:ascii="Arial" w:hAnsi="Arial" w:cs="Arial"/>
                <w:sz w:val="20"/>
                <w:szCs w:val="20"/>
              </w:rPr>
              <w:t>02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83E81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83E81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995597">
              <w:rPr>
                <w:rFonts w:ascii="Arial" w:hAnsi="Arial" w:cs="Arial"/>
                <w:sz w:val="20"/>
                <w:szCs w:val="20"/>
              </w:rPr>
              <w:t>U10</w:t>
            </w:r>
          </w:p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3350" w:rsidRPr="0052608B" w:rsidTr="00B529A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F3350" w:rsidRPr="0052608B" w:rsidTr="00B529A8">
        <w:trPr>
          <w:cantSplit/>
          <w:trHeight w:val="1984"/>
        </w:trPr>
        <w:tc>
          <w:tcPr>
            <w:tcW w:w="1985" w:type="dxa"/>
            <w:vMerge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 xml:space="preserve">Student rozumie potrzebę ustawicznego kształcenia i zdobywania wiedzy z zakresu ochrony </w:t>
            </w:r>
            <w:r w:rsidR="00995597">
              <w:rPr>
                <w:rFonts w:ascii="Arial" w:hAnsi="Arial" w:cs="Arial"/>
                <w:sz w:val="20"/>
                <w:szCs w:val="20"/>
              </w:rPr>
              <w:t>prawnoautorskiej i praw pokrewnych</w:t>
            </w:r>
            <w:r w:rsidR="00995597" w:rsidRPr="00625E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5597" w:rsidRDefault="00995597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Student obserwuje współczesny rynek zarządzania prawami autorskimi i pokrewnymi.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 w:rsidRPr="00625E6C">
              <w:rPr>
                <w:rFonts w:ascii="Arial" w:hAnsi="Arial" w:cs="Arial"/>
                <w:sz w:val="20"/>
                <w:szCs w:val="20"/>
              </w:rPr>
              <w:t>Student respektuje normy etyczne i prawne związane z korzystaniem z utworów objętych ochroną autorskoprawną.</w:t>
            </w:r>
          </w:p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Pr="00625E6C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83E81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683E81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Pr="00683E81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995597">
              <w:rPr>
                <w:rFonts w:ascii="Arial" w:hAnsi="Arial" w:cs="Arial"/>
                <w:sz w:val="20"/>
                <w:szCs w:val="20"/>
              </w:rPr>
              <w:t>K12</w:t>
            </w:r>
          </w:p>
          <w:p w:rsidR="006F3350" w:rsidRPr="00625E6C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3350" w:rsidRPr="0052608B" w:rsidTr="00B529A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6F3350" w:rsidRPr="0052608B" w:rsidTr="00B529A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6F3350" w:rsidRPr="0052608B" w:rsidTr="00B529A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3350" w:rsidRPr="0052608B" w:rsidTr="00B529A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3350" w:rsidRPr="0052608B" w:rsidTr="00B529A8">
        <w:trPr>
          <w:trHeight w:val="462"/>
        </w:trPr>
        <w:tc>
          <w:tcPr>
            <w:tcW w:w="1611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3350" w:rsidRPr="0052608B" w:rsidTr="00B529A8">
        <w:trPr>
          <w:trHeight w:val="1920"/>
        </w:trPr>
        <w:tc>
          <w:tcPr>
            <w:tcW w:w="9622" w:type="dxa"/>
          </w:tcPr>
          <w:p w:rsidR="006F3350" w:rsidRDefault="006F3350" w:rsidP="00B529A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6F3350" w:rsidRPr="0052608B" w:rsidRDefault="006F3350" w:rsidP="0099559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z wykorzystaniem prezentacji multimedialnej. Zajęcia prowadzone </w:t>
            </w:r>
            <w:r w:rsidR="00995597">
              <w:rPr>
                <w:rFonts w:ascii="Arial" w:hAnsi="Arial" w:cs="Arial"/>
                <w:sz w:val="20"/>
                <w:szCs w:val="20"/>
              </w:rPr>
              <w:t>są w formie zdalnej.</w:t>
            </w:r>
          </w:p>
        </w:tc>
      </w:tr>
    </w:tbl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F3350" w:rsidRPr="0052608B" w:rsidTr="00B529A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F3350" w:rsidRPr="0052608B" w:rsidRDefault="006F3350" w:rsidP="00B529A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6F3350" w:rsidRPr="0052608B" w:rsidTr="00B52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F3350" w:rsidRPr="0052608B" w:rsidTr="00B52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F3350" w:rsidRPr="0052608B" w:rsidTr="00B52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F3350" w:rsidRPr="0052608B" w:rsidTr="00B52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F3350" w:rsidRPr="0052608B" w:rsidTr="00B52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F3350" w:rsidRPr="0052608B" w:rsidTr="00B52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F3350" w:rsidRPr="0052608B" w:rsidRDefault="006F3350" w:rsidP="00B529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3350" w:rsidRPr="0052608B" w:rsidTr="00B529A8">
        <w:tc>
          <w:tcPr>
            <w:tcW w:w="194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6F3350" w:rsidRPr="0052608B" w:rsidRDefault="00995597" w:rsidP="00B529A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85428">
              <w:rPr>
                <w:rFonts w:ascii="Arial" w:hAnsi="Arial" w:cs="Arial"/>
                <w:sz w:val="20"/>
                <w:szCs w:val="20"/>
              </w:rPr>
              <w:t>Dopuszczalna jest jedna nieobecność na wykładzie. Pozostałe nieobecności zaliczane są indywidualnie. Kurs kończy się zaliczeniem na podstawie obecności oraz pozytywnego wyniku</w:t>
            </w:r>
            <w:r>
              <w:rPr>
                <w:rFonts w:ascii="Arial" w:hAnsi="Arial" w:cs="Arial"/>
                <w:sz w:val="20"/>
                <w:szCs w:val="20"/>
              </w:rPr>
              <w:t xml:space="preserve"> pisemnego</w:t>
            </w:r>
            <w:r w:rsidRPr="00F85428">
              <w:rPr>
                <w:rFonts w:ascii="Arial" w:hAnsi="Arial" w:cs="Arial"/>
                <w:sz w:val="20"/>
                <w:szCs w:val="20"/>
              </w:rPr>
              <w:t xml:space="preserve"> testu</w:t>
            </w:r>
            <w:r>
              <w:rPr>
                <w:rFonts w:ascii="Arial" w:hAnsi="Arial" w:cs="Arial"/>
                <w:sz w:val="20"/>
                <w:szCs w:val="20"/>
              </w:rPr>
              <w:t xml:space="preserve"> kontrolnego (w formie zdalnej).</w:t>
            </w:r>
          </w:p>
          <w:p w:rsidR="006F3350" w:rsidRPr="0052608B" w:rsidRDefault="006F3350" w:rsidP="00B529A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3350" w:rsidRPr="0052608B" w:rsidTr="00B529A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F3350" w:rsidRPr="0052608B" w:rsidRDefault="006F3350" w:rsidP="00B529A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6F3350" w:rsidRPr="0052608B" w:rsidRDefault="006F3350" w:rsidP="00B529A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6F3350" w:rsidRPr="0052608B" w:rsidRDefault="006F3350" w:rsidP="00B529A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3350" w:rsidRPr="0052608B" w:rsidTr="00B529A8">
        <w:trPr>
          <w:trHeight w:val="1136"/>
        </w:trPr>
        <w:tc>
          <w:tcPr>
            <w:tcW w:w="9622" w:type="dxa"/>
          </w:tcPr>
          <w:p w:rsidR="00995597" w:rsidRDefault="00995597" w:rsidP="00F547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Przedmiot i podmiot prawa autorskiego</w:t>
            </w:r>
          </w:p>
          <w:p w:rsidR="00995597" w:rsidRDefault="00995597" w:rsidP="00F547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Autorskie prawa osobiste i autorskie prawa majątkowe</w:t>
            </w:r>
          </w:p>
          <w:p w:rsidR="00995597" w:rsidRDefault="00995597" w:rsidP="00F547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Ograniczenia treści autorskich praw majątkowych</w:t>
            </w:r>
          </w:p>
          <w:p w:rsidR="00995597" w:rsidRDefault="00995597" w:rsidP="00F5475E">
            <w:pPr>
              <w:pStyle w:val="Tekstdymka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Prawa pokrewne</w:t>
            </w:r>
          </w:p>
          <w:p w:rsidR="00F5475E" w:rsidRDefault="00F5475E" w:rsidP="00F5475E">
            <w:pPr>
              <w:pStyle w:val="Tekstdymka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Ochrona praw autorskich i pokrewnych</w:t>
            </w:r>
          </w:p>
          <w:p w:rsidR="00995597" w:rsidRDefault="00995597" w:rsidP="00F5475E">
            <w:pPr>
              <w:pStyle w:val="Tekstdymka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Organizacje zbiorowego zarządzania prawami autorskimi i pokrewnymi</w:t>
            </w:r>
          </w:p>
          <w:p w:rsidR="006F3350" w:rsidRPr="00F5475E" w:rsidRDefault="00F5475E" w:rsidP="00F5475E">
            <w:pPr>
              <w:pStyle w:val="Tekstdymka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„Internetowe” traktaty WIPO</w:t>
            </w: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3350" w:rsidRPr="0052608B" w:rsidTr="00B529A8">
        <w:trPr>
          <w:trHeight w:val="1098"/>
        </w:trPr>
        <w:tc>
          <w:tcPr>
            <w:tcW w:w="9622" w:type="dxa"/>
          </w:tcPr>
          <w:p w:rsidR="00F5475E" w:rsidRDefault="00F5475E" w:rsidP="00F5475E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350" w:rsidRPr="0052608B" w:rsidRDefault="006F3350" w:rsidP="00F5475E">
            <w:pPr>
              <w:rPr>
                <w:rFonts w:ascii="Arial" w:hAnsi="Arial" w:cs="Arial"/>
                <w:sz w:val="22"/>
                <w:szCs w:val="22"/>
              </w:rPr>
            </w:pPr>
            <w:r w:rsidRPr="00A31766">
              <w:rPr>
                <w:rFonts w:ascii="Arial" w:hAnsi="Arial" w:cs="Arial"/>
                <w:sz w:val="20"/>
                <w:szCs w:val="20"/>
              </w:rPr>
              <w:t>Ustawa z dnia 4 lutego 1994 r. o prawie autorskim i prawach pokrewnych.</w:t>
            </w:r>
          </w:p>
        </w:tc>
      </w:tr>
    </w:tbl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3350" w:rsidRPr="0052608B" w:rsidTr="00B529A8">
        <w:trPr>
          <w:trHeight w:val="1112"/>
        </w:trPr>
        <w:tc>
          <w:tcPr>
            <w:tcW w:w="9622" w:type="dxa"/>
          </w:tcPr>
          <w:p w:rsidR="006F3350" w:rsidRDefault="006F3350" w:rsidP="00B529A8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  <w:p w:rsidR="006F3350" w:rsidRDefault="006F3350" w:rsidP="00B529A8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Barta J., Markiewicz R.,</w:t>
            </w:r>
            <w:r w:rsidRPr="002452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52DF">
              <w:rPr>
                <w:rFonts w:ascii="Arial" w:hAnsi="Arial" w:cs="Arial"/>
                <w:i/>
                <w:sz w:val="20"/>
                <w:szCs w:val="20"/>
              </w:rPr>
              <w:t>Prawo autorskie i prawa pokrewne</w:t>
            </w:r>
            <w:r w:rsidRPr="002452DF">
              <w:rPr>
                <w:rFonts w:ascii="Arial" w:hAnsi="Arial" w:cs="Arial"/>
                <w:sz w:val="20"/>
                <w:szCs w:val="20"/>
              </w:rPr>
              <w:t>, Wolters</w:t>
            </w:r>
            <w:r>
              <w:rPr>
                <w:rFonts w:ascii="Arial" w:hAnsi="Arial" w:cs="Arial"/>
                <w:sz w:val="20"/>
                <w:szCs w:val="20"/>
              </w:rPr>
              <w:t xml:space="preserve"> Kluwer Polska</w:t>
            </w:r>
            <w:r w:rsidRPr="002452D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5475E">
              <w:rPr>
                <w:rFonts w:ascii="Arial" w:hAnsi="Arial" w:cs="Arial"/>
                <w:sz w:val="20"/>
                <w:szCs w:val="20"/>
              </w:rPr>
              <w:t>wyd. 8, Warszawa 2019</w:t>
            </w:r>
            <w:r w:rsidRPr="002452D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3350" w:rsidRPr="00F91DBB" w:rsidRDefault="006F3350" w:rsidP="00B529A8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Markiewicz R., </w:t>
            </w:r>
            <w:r>
              <w:rPr>
                <w:rFonts w:ascii="Arial" w:hAnsi="Arial" w:cs="Arial"/>
                <w:i/>
                <w:sz w:val="20"/>
                <w:szCs w:val="20"/>
              </w:rPr>
              <w:t>Ilustrowane prawo autorskie</w:t>
            </w:r>
            <w:r>
              <w:rPr>
                <w:rFonts w:ascii="Arial" w:hAnsi="Arial" w:cs="Arial"/>
                <w:sz w:val="20"/>
                <w:szCs w:val="20"/>
              </w:rPr>
              <w:t>, Wolters Kluwer Polska, Warszawa 2018.</w:t>
            </w:r>
          </w:p>
          <w:p w:rsidR="006F3350" w:rsidRPr="00E800D1" w:rsidRDefault="006F3350" w:rsidP="00B529A8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Prawo autorskie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</w:t>
            </w:r>
            <w:r w:rsidRPr="00E800D1">
              <w:rPr>
                <w:rFonts w:ascii="Arial" w:hAnsi="Arial" w:cs="Arial"/>
                <w:sz w:val="20"/>
                <w:szCs w:val="20"/>
              </w:rPr>
              <w:t xml:space="preserve">J. Barta, C.K. Beck, </w:t>
            </w:r>
            <w:r>
              <w:rPr>
                <w:rFonts w:ascii="Arial" w:hAnsi="Arial" w:cs="Arial"/>
                <w:sz w:val="20"/>
                <w:szCs w:val="20"/>
              </w:rPr>
              <w:t>Instytut nauk Prawnych PAN</w:t>
            </w:r>
            <w:r w:rsidRPr="00E800D1">
              <w:rPr>
                <w:rFonts w:ascii="Arial" w:hAnsi="Arial" w:cs="Arial"/>
                <w:sz w:val="20"/>
                <w:szCs w:val="20"/>
              </w:rPr>
              <w:t xml:space="preserve">, wyd. </w:t>
            </w:r>
            <w:r>
              <w:rPr>
                <w:rFonts w:ascii="Arial" w:hAnsi="Arial" w:cs="Arial"/>
                <w:sz w:val="20"/>
                <w:szCs w:val="20"/>
              </w:rPr>
              <w:t>4, Warszawa 2017.</w:t>
            </w:r>
          </w:p>
          <w:p w:rsidR="006F3350" w:rsidRDefault="006F3350" w:rsidP="00B52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Prawo własności intelektualnej</w:t>
            </w:r>
            <w:r>
              <w:rPr>
                <w:rFonts w:ascii="Arial" w:hAnsi="Arial" w:cs="Arial"/>
                <w:sz w:val="20"/>
                <w:szCs w:val="20"/>
              </w:rPr>
              <w:t>, red. J. Sieńczyło-Chlabicz, LexisNesis, Warszawa 2011.</w:t>
            </w:r>
          </w:p>
          <w:p w:rsidR="00F5475E" w:rsidRDefault="00F5475E" w:rsidP="00F5475E">
            <w:pPr>
              <w:rPr>
                <w:rFonts w:ascii="Arial" w:hAnsi="Arial" w:cs="Arial"/>
                <w:sz w:val="20"/>
                <w:szCs w:val="20"/>
              </w:rPr>
            </w:pPr>
            <w:r w:rsidRPr="002B4984">
              <w:rPr>
                <w:rFonts w:ascii="Arial" w:hAnsi="Arial" w:cs="Arial"/>
                <w:i/>
                <w:sz w:val="20"/>
                <w:szCs w:val="20"/>
              </w:rPr>
              <w:t>Prawo własności intelektualnej. Repetytorium</w:t>
            </w:r>
            <w:r w:rsidRPr="002B498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red. M. Załucki,</w:t>
            </w:r>
            <w:r w:rsidRPr="002B49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Difin,</w:t>
            </w:r>
            <w:r w:rsidRPr="002B4984">
              <w:rPr>
                <w:rFonts w:ascii="Arial" w:hAnsi="Arial" w:cs="Arial"/>
                <w:sz w:val="20"/>
                <w:szCs w:val="20"/>
              </w:rPr>
              <w:t xml:space="preserve"> Warszawa 2008.</w:t>
            </w:r>
          </w:p>
          <w:p w:rsidR="006F3350" w:rsidRPr="0052608B" w:rsidRDefault="006F3350" w:rsidP="00B529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3350" w:rsidRPr="0052608B" w:rsidRDefault="006F3350" w:rsidP="006F3350">
      <w:pPr>
        <w:pStyle w:val="Tekstdymka1"/>
        <w:rPr>
          <w:rFonts w:ascii="Arial" w:hAnsi="Arial" w:cs="Arial"/>
          <w:sz w:val="22"/>
          <w:szCs w:val="22"/>
        </w:rPr>
      </w:pPr>
    </w:p>
    <w:p w:rsidR="006F3350" w:rsidRPr="0052608B" w:rsidRDefault="006F3350" w:rsidP="006F33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6F3350" w:rsidRPr="0052608B" w:rsidRDefault="006F3350" w:rsidP="006F33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F3350" w:rsidRPr="0052608B" w:rsidTr="00B529A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6F3350" w:rsidRPr="0052608B" w:rsidTr="00B529A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F3350" w:rsidRPr="0052608B" w:rsidTr="00B529A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3350" w:rsidRPr="0052608B" w:rsidRDefault="006F3350" w:rsidP="00B529A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6F3350" w:rsidRPr="0052608B" w:rsidTr="00B529A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6F3350" w:rsidRPr="0052608B" w:rsidTr="00B529A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F3350" w:rsidRPr="0052608B" w:rsidTr="00B529A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F3350" w:rsidRPr="0052608B" w:rsidTr="00B529A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6F3350" w:rsidRPr="0052608B" w:rsidTr="00B529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6F3350" w:rsidRPr="0052608B" w:rsidTr="00B529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3350" w:rsidRPr="0052608B" w:rsidRDefault="006F3350" w:rsidP="00B52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F3350" w:rsidRPr="0052608B" w:rsidRDefault="00F5475E" w:rsidP="00B52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6F3350" w:rsidRPr="0052608B" w:rsidRDefault="006F3350" w:rsidP="006F3350">
      <w:pPr>
        <w:pStyle w:val="Tekstdymka1"/>
        <w:rPr>
          <w:rFonts w:ascii="Arial" w:hAnsi="Arial" w:cs="Arial"/>
          <w:sz w:val="22"/>
          <w:szCs w:val="22"/>
        </w:rPr>
      </w:pPr>
    </w:p>
    <w:p w:rsidR="00FD5D15" w:rsidRDefault="00FD5D15"/>
    <w:sectPr w:rsidR="00FD5D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FD4" w:rsidRDefault="00360FD4">
      <w:r>
        <w:separator/>
      </w:r>
    </w:p>
  </w:endnote>
  <w:endnote w:type="continuationSeparator" w:id="0">
    <w:p w:rsidR="00360FD4" w:rsidRDefault="0036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60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F5475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43F5">
      <w:rPr>
        <w:noProof/>
      </w:rPr>
      <w:t>1</w:t>
    </w:r>
    <w:r>
      <w:fldChar w:fldCharType="end"/>
    </w:r>
  </w:p>
  <w:p w:rsidR="00303F50" w:rsidRDefault="00360F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60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FD4" w:rsidRDefault="00360FD4">
      <w:r>
        <w:separator/>
      </w:r>
    </w:p>
  </w:footnote>
  <w:footnote w:type="continuationSeparator" w:id="0">
    <w:p w:rsidR="00360FD4" w:rsidRDefault="00360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60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60FD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60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50"/>
    <w:rsid w:val="0018149C"/>
    <w:rsid w:val="002669AB"/>
    <w:rsid w:val="00360FD4"/>
    <w:rsid w:val="004B2322"/>
    <w:rsid w:val="00642666"/>
    <w:rsid w:val="006F3350"/>
    <w:rsid w:val="007543F5"/>
    <w:rsid w:val="00995597"/>
    <w:rsid w:val="00F5475E"/>
    <w:rsid w:val="00FD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A379D-7CF5-4FAF-BC87-6B100760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35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335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335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F335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F335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F335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F33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F3350"/>
    <w:pPr>
      <w:suppressLineNumbers/>
    </w:pPr>
  </w:style>
  <w:style w:type="paragraph" w:customStyle="1" w:styleId="Tekstdymka1">
    <w:name w:val="Tekst dymka1"/>
    <w:basedOn w:val="Normalny"/>
    <w:rsid w:val="006F335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3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33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995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Toshiba</cp:lastModifiedBy>
  <cp:revision>3</cp:revision>
  <dcterms:created xsi:type="dcterms:W3CDTF">2025-11-16T13:59:00Z</dcterms:created>
  <dcterms:modified xsi:type="dcterms:W3CDTF">2025-11-16T13:59:00Z</dcterms:modified>
</cp:coreProperties>
</file>